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AD" w:rsidRPr="00F00804" w:rsidRDefault="001F6D84" w:rsidP="00DD512D">
      <w:pPr>
        <w:rPr>
          <w:rStyle w:val="fondbleu"/>
          <w:rFonts w:ascii="Arial" w:hAnsi="Arial" w:cs="Arial"/>
          <w:color w:val="0070C0"/>
          <w:sz w:val="48"/>
          <w:szCs w:val="48"/>
        </w:rPr>
      </w:pPr>
      <w:bookmarkStart w:id="0" w:name="_Toc457553325"/>
      <w:bookmarkStart w:id="1" w:name="_Toc486859727"/>
      <w:bookmarkStart w:id="2" w:name="_Toc487102192"/>
      <w:bookmarkStart w:id="3" w:name="_Toc457553324"/>
      <w:bookmarkStart w:id="4" w:name="_Toc486859725"/>
      <w:bookmarkStart w:id="5" w:name="_Toc457553318"/>
      <w:r>
        <w:rPr>
          <w:rStyle w:val="fondbleu"/>
          <w:rFonts w:ascii="Arial" w:hAnsi="Arial" w:cs="Arial"/>
          <w:color w:val="0070C0"/>
          <w:sz w:val="48"/>
          <w:szCs w:val="48"/>
        </w:rPr>
        <w:br/>
      </w:r>
      <w:r w:rsidR="00686A00">
        <w:rPr>
          <w:rStyle w:val="fondbleu"/>
          <w:rFonts w:ascii="Arial" w:hAnsi="Arial" w:cs="Arial"/>
          <w:color w:val="0070C0"/>
          <w:sz w:val="48"/>
          <w:szCs w:val="48"/>
        </w:rPr>
        <w:t>A</w:t>
      </w:r>
      <w:r w:rsidR="00FE39AD" w:rsidRPr="00F00804">
        <w:rPr>
          <w:rStyle w:val="fondbleu"/>
          <w:rFonts w:ascii="Arial" w:hAnsi="Arial" w:cs="Arial"/>
          <w:color w:val="0070C0"/>
          <w:sz w:val="48"/>
          <w:szCs w:val="48"/>
        </w:rPr>
        <w:t xml:space="preserve"> votre service</w:t>
      </w:r>
      <w:r w:rsidR="00686A00">
        <w:rPr>
          <w:rStyle w:val="fondbleu"/>
          <w:rFonts w:ascii="Arial" w:hAnsi="Arial" w:cs="Arial"/>
          <w:color w:val="0070C0"/>
          <w:sz w:val="48"/>
          <w:szCs w:val="48"/>
        </w:rPr>
        <w:t> !</w:t>
      </w:r>
    </w:p>
    <w:p w:rsidR="00686A00" w:rsidRPr="00230F00" w:rsidRDefault="00686A00" w:rsidP="00230F00">
      <w:pPr>
        <w:jc w:val="both"/>
        <w:rPr>
          <w:rStyle w:val="fondbleu"/>
          <w:rFonts w:ascii="Arial" w:hAnsi="Arial" w:cs="Arial"/>
        </w:rPr>
      </w:pP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4050527</wp:posOffset>
            </wp:positionH>
            <wp:positionV relativeFrom="paragraph">
              <wp:posOffset>576028</wp:posOffset>
            </wp:positionV>
            <wp:extent cx="1859915" cy="1614805"/>
            <wp:effectExtent l="0" t="0" r="0" b="0"/>
            <wp:wrapTight wrapText="bothSides">
              <wp:wrapPolygon edited="0">
                <wp:start x="14823" y="0"/>
                <wp:lineTo x="7743" y="2548"/>
                <wp:lineTo x="1106" y="4332"/>
                <wp:lineTo x="0" y="5096"/>
                <wp:lineTo x="0" y="8664"/>
                <wp:lineTo x="5973" y="12741"/>
                <wp:lineTo x="8186" y="16818"/>
                <wp:lineTo x="8186" y="19876"/>
                <wp:lineTo x="9513" y="20895"/>
                <wp:lineTo x="13495" y="21405"/>
                <wp:lineTo x="15708" y="21405"/>
                <wp:lineTo x="17478" y="20895"/>
                <wp:lineTo x="21460" y="18092"/>
                <wp:lineTo x="21460" y="15034"/>
                <wp:lineTo x="21239" y="14015"/>
                <wp:lineTo x="20132" y="12741"/>
                <wp:lineTo x="17035" y="5861"/>
                <wp:lineTo x="15929" y="0"/>
                <wp:lineTo x="14823" y="0"/>
              </wp:wrapPolygon>
            </wp:wrapTight>
            <wp:docPr id="4" name="Image 4" descr="R:\Base photos\Illustrations et Goutte d'eau\goutte d'eau\goutte eau_dialo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Base photos\Illustrations et Goutte d'eau\goutte d'eau\goutte eau_dialog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9AD" w:rsidRPr="00230F00">
        <w:rPr>
          <w:rStyle w:val="fondbleu"/>
          <w:rFonts w:ascii="Arial" w:hAnsi="Arial" w:cs="Arial"/>
        </w:rPr>
        <w:t>Eaux de Vienne-</w:t>
      </w:r>
      <w:proofErr w:type="spellStart"/>
      <w:r w:rsidR="00FE39AD" w:rsidRPr="00230F00">
        <w:rPr>
          <w:rStyle w:val="fondbleu"/>
          <w:rFonts w:ascii="Arial" w:hAnsi="Arial" w:cs="Arial"/>
        </w:rPr>
        <w:t>Siveer</w:t>
      </w:r>
      <w:proofErr w:type="spellEnd"/>
      <w:r w:rsidR="00B54990" w:rsidRPr="00230F00">
        <w:rPr>
          <w:rStyle w:val="fondbleu"/>
          <w:rFonts w:ascii="Arial" w:hAnsi="Arial" w:cs="Arial"/>
        </w:rPr>
        <w:t xml:space="preserve"> est une </w:t>
      </w:r>
      <w:r w:rsidR="00DA07B3" w:rsidRPr="00230F00">
        <w:rPr>
          <w:rStyle w:val="fondbleu"/>
          <w:rFonts w:ascii="Arial" w:hAnsi="Arial" w:cs="Arial"/>
        </w:rPr>
        <w:t>structure</w:t>
      </w:r>
      <w:r w:rsidR="00B54990" w:rsidRPr="00230F00">
        <w:rPr>
          <w:rStyle w:val="fondbleu"/>
          <w:rFonts w:ascii="Arial" w:hAnsi="Arial" w:cs="Arial"/>
        </w:rPr>
        <w:t xml:space="preserve"> publique qui</w:t>
      </w:r>
      <w:r w:rsidR="00FE39AD" w:rsidRPr="00230F00">
        <w:rPr>
          <w:rStyle w:val="fondbleu"/>
          <w:rFonts w:ascii="Arial" w:hAnsi="Arial" w:cs="Arial"/>
        </w:rPr>
        <w:t xml:space="preserve"> prend en charge la gestion de l’eau</w:t>
      </w:r>
      <w:r w:rsidRPr="00230F00">
        <w:rPr>
          <w:rStyle w:val="fondbleu"/>
          <w:rFonts w:ascii="Arial" w:hAnsi="Arial" w:cs="Arial"/>
        </w:rPr>
        <w:t>,</w:t>
      </w:r>
      <w:r w:rsidR="00FE39AD" w:rsidRPr="00230F00">
        <w:rPr>
          <w:rStyle w:val="fondbleu"/>
          <w:rFonts w:ascii="Arial" w:hAnsi="Arial" w:cs="Arial"/>
        </w:rPr>
        <w:t xml:space="preserve"> de l’assainissement collectif et non collectif </w:t>
      </w:r>
      <w:r w:rsidR="005E5C55">
        <w:rPr>
          <w:rStyle w:val="fondbleu"/>
          <w:rFonts w:ascii="Arial" w:hAnsi="Arial" w:cs="Arial"/>
        </w:rPr>
        <w:t xml:space="preserve">sur une grande partie du département de la Vienne. </w:t>
      </w:r>
      <w:r w:rsidR="00FE39AD" w:rsidRPr="00230F00">
        <w:rPr>
          <w:rStyle w:val="fondbleu"/>
          <w:rFonts w:ascii="Arial" w:hAnsi="Arial" w:cs="Arial"/>
        </w:rPr>
        <w:t xml:space="preserve"> </w:t>
      </w:r>
    </w:p>
    <w:p w:rsidR="00F00804" w:rsidRDefault="00686A00" w:rsidP="00686A00">
      <w:pPr>
        <w:jc w:val="both"/>
        <w:rPr>
          <w:rFonts w:ascii="Arial" w:hAnsi="Arial" w:cs="Arial"/>
          <w:color w:val="000000" w:themeColor="text1"/>
          <w:lang w:eastAsia="fr-FR"/>
        </w:rPr>
      </w:pPr>
      <w:r>
        <w:rPr>
          <w:rStyle w:val="fondbleu"/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38458</wp:posOffset>
            </wp:positionH>
            <wp:positionV relativeFrom="paragraph">
              <wp:posOffset>69408</wp:posOffset>
            </wp:positionV>
            <wp:extent cx="5756910" cy="3235960"/>
            <wp:effectExtent l="0" t="0" r="0" b="0"/>
            <wp:wrapTight wrapText="bothSides">
              <wp:wrapPolygon edited="0">
                <wp:start x="1572" y="509"/>
                <wp:lineTo x="0" y="1272"/>
                <wp:lineTo x="0" y="21490"/>
                <wp:lineTo x="21514" y="21490"/>
                <wp:lineTo x="21514" y="6867"/>
                <wp:lineTo x="19298" y="6739"/>
                <wp:lineTo x="11007" y="4959"/>
                <wp:lineTo x="9864" y="4832"/>
                <wp:lineTo x="9935" y="4196"/>
                <wp:lineTo x="8291" y="3052"/>
                <wp:lineTo x="6933" y="2416"/>
                <wp:lineTo x="4217" y="509"/>
                <wp:lineTo x="1572" y="509"/>
              </wp:wrapPolygon>
            </wp:wrapTight>
            <wp:docPr id="2" name="Image 2" descr="R:\Maquettes\Cartes de Voeux\Carte de voeux 2019\tracés voeux EdV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quettes\Cartes de Voeux\Carte de voeux 2019\tracés voeux EdV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dbleu"/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color w:val="000000" w:themeColor="text1"/>
          <w:lang w:eastAsia="fr-FR"/>
        </w:rPr>
        <w:t xml:space="preserve"> </w:t>
      </w:r>
    </w:p>
    <w:p w:rsidR="00F00804" w:rsidRDefault="00686A00" w:rsidP="00F00804">
      <w:pPr>
        <w:pStyle w:val="Sansinterligne"/>
        <w:jc w:val="both"/>
        <w:rPr>
          <w:rFonts w:ascii="Arial" w:hAnsi="Arial" w:cs="Arial"/>
          <w:color w:val="000000" w:themeColor="text1"/>
          <w:lang w:eastAsia="fr-FR"/>
        </w:rPr>
      </w:pPr>
      <w:r>
        <w:rPr>
          <w:rFonts w:ascii="Arial" w:hAnsi="Arial" w:cs="Arial"/>
          <w:color w:val="000000" w:themeColor="text1"/>
          <w:lang w:eastAsia="fr-FR"/>
        </w:rPr>
        <w:br/>
      </w:r>
    </w:p>
    <w:p w:rsidR="00686A00" w:rsidRPr="00686A00" w:rsidRDefault="00686A00" w:rsidP="00686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33CCFF"/>
        </w:rPr>
      </w:pPr>
      <w:bookmarkStart w:id="6" w:name="_GoBack"/>
      <w:bookmarkEnd w:id="6"/>
    </w:p>
    <w:p w:rsidR="00686A00" w:rsidRPr="00F00804" w:rsidRDefault="00A832F6" w:rsidP="00A832F6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  <w:lang w:eastAsia="fr-FR"/>
        </w:rPr>
      </w:pPr>
      <w:r>
        <w:rPr>
          <w:rFonts w:ascii="Arial" w:hAnsi="Arial" w:cs="Arial"/>
          <w:color w:val="000000" w:themeColor="text1"/>
          <w:sz w:val="32"/>
          <w:szCs w:val="32"/>
          <w:lang w:eastAsia="fr-FR"/>
        </w:rPr>
        <w:t xml:space="preserve">Simplifiez-vous la </w:t>
      </w:r>
      <w:r w:rsidR="005E5C55">
        <w:rPr>
          <w:rFonts w:ascii="Arial" w:hAnsi="Arial" w:cs="Arial"/>
          <w:color w:val="000000" w:themeColor="text1"/>
          <w:sz w:val="32"/>
          <w:szCs w:val="32"/>
          <w:lang w:eastAsia="fr-FR"/>
        </w:rPr>
        <w:t>vie avec le prélèvement mensuel</w:t>
      </w:r>
    </w:p>
    <w:p w:rsidR="00686A00" w:rsidRDefault="00686A00" w:rsidP="00A832F6">
      <w:pPr>
        <w:pStyle w:val="Sansinterligne"/>
        <w:jc w:val="both"/>
        <w:rPr>
          <w:rFonts w:ascii="Arial" w:hAnsi="Arial" w:cs="Arial"/>
          <w:color w:val="000000" w:themeColor="text1"/>
          <w:lang w:eastAsia="fr-FR"/>
        </w:rPr>
      </w:pPr>
      <w:r>
        <w:rPr>
          <w:rFonts w:ascii="Arial" w:hAnsi="Arial" w:cs="Arial"/>
          <w:color w:val="000000" w:themeColor="text1"/>
          <w:lang w:eastAsia="fr-FR"/>
        </w:rPr>
        <w:t xml:space="preserve">La mensualisation vous permet d’étaler le paiement de votre facture d’eau sur l’année sans vous soucier des échéances. </w:t>
      </w:r>
      <w:r w:rsidRPr="00210228">
        <w:rPr>
          <w:rFonts w:ascii="Arial" w:hAnsi="Arial" w:cs="Arial"/>
        </w:rPr>
        <w:t xml:space="preserve">Pendant dix mois, le prélèvement mensuel sur </w:t>
      </w:r>
      <w:r>
        <w:rPr>
          <w:rFonts w:ascii="Arial" w:hAnsi="Arial" w:cs="Arial"/>
        </w:rPr>
        <w:t>votre</w:t>
      </w:r>
      <w:r w:rsidRPr="00210228">
        <w:rPr>
          <w:rFonts w:ascii="Arial" w:hAnsi="Arial" w:cs="Arial"/>
        </w:rPr>
        <w:t xml:space="preserve"> compte est le même, sur la base d’un échéancier qui </w:t>
      </w:r>
      <w:r>
        <w:rPr>
          <w:rFonts w:ascii="Arial" w:hAnsi="Arial" w:cs="Arial"/>
        </w:rPr>
        <w:t>vous</w:t>
      </w:r>
      <w:r w:rsidRPr="00210228">
        <w:rPr>
          <w:rFonts w:ascii="Arial" w:hAnsi="Arial" w:cs="Arial"/>
        </w:rPr>
        <w:t xml:space="preserve"> a été transmis. Le onzième mois permet la régularisation calculée à partir de la consommation réelle.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  <w:lang w:eastAsia="fr-FR"/>
        </w:rPr>
        <w:t xml:space="preserve">Vous connaissez avec précision les dates et le montant des prélèvements. Fini les risques d’oubli ! En savoir plus au 05 49 61 61 26 ou par mail à </w:t>
      </w:r>
      <w:hyperlink r:id="rId9" w:history="1">
        <w:r w:rsidRPr="008E6271">
          <w:rPr>
            <w:rStyle w:val="Lienhypertexte"/>
            <w:rFonts w:ascii="Arial" w:hAnsi="Arial" w:cs="Arial"/>
            <w:lang w:eastAsia="fr-FR"/>
          </w:rPr>
          <w:t>moyensdepaiement@eauxdevienne.fr</w:t>
        </w:r>
      </w:hyperlink>
    </w:p>
    <w:p w:rsidR="005E5C55" w:rsidRPr="00F00804" w:rsidRDefault="005E5C55" w:rsidP="005E5C55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  <w:lang w:eastAsia="fr-FR"/>
        </w:rPr>
      </w:pPr>
      <w:r w:rsidRPr="005E5C55">
        <w:rPr>
          <w:rFonts w:ascii="Arial" w:hAnsi="Arial" w:cs="Arial"/>
          <w:color w:val="000000" w:themeColor="text1"/>
          <w:lang w:eastAsia="fr-FR"/>
        </w:rPr>
        <w:br/>
      </w:r>
      <w:r w:rsidR="00544BE3">
        <w:rPr>
          <w:rFonts w:ascii="Arial" w:hAnsi="Arial" w:cs="Arial"/>
          <w:color w:val="000000" w:themeColor="text1"/>
          <w:sz w:val="32"/>
          <w:szCs w:val="32"/>
          <w:lang w:eastAsia="fr-FR"/>
        </w:rPr>
        <w:t>Parlez-en autour de vous :</w:t>
      </w:r>
      <w:r>
        <w:rPr>
          <w:rFonts w:ascii="Arial" w:hAnsi="Arial" w:cs="Arial"/>
          <w:color w:val="000000" w:themeColor="text1"/>
          <w:sz w:val="32"/>
          <w:szCs w:val="32"/>
          <w:lang w:eastAsia="fr-FR"/>
        </w:rPr>
        <w:t xml:space="preserve"> concours scolaire</w:t>
      </w:r>
    </w:p>
    <w:p w:rsidR="00544BE3" w:rsidRPr="00544BE3" w:rsidRDefault="005E5C55" w:rsidP="00544BE3">
      <w:pPr>
        <w:rPr>
          <w:rStyle w:val="Titre2Car"/>
          <w:rFonts w:ascii="Arial" w:hAnsi="Arial" w:cs="Arial"/>
          <w:color w:val="000000" w:themeColor="text1"/>
          <w:szCs w:val="22"/>
        </w:rPr>
      </w:pPr>
      <w:r w:rsidRPr="00544BE3">
        <w:rPr>
          <w:rFonts w:ascii="Arial" w:hAnsi="Arial" w:cs="Arial"/>
          <w:color w:val="000000" w:themeColor="text1"/>
          <w:lang w:eastAsia="fr-FR"/>
        </w:rPr>
        <w:t xml:space="preserve">Eaux de Vienne reconduit son concours scolaire : chaque classe de CM1 et </w:t>
      </w:r>
      <w:r w:rsidR="00544BE3">
        <w:rPr>
          <w:rFonts w:ascii="Arial" w:hAnsi="Arial" w:cs="Arial"/>
          <w:color w:val="000000" w:themeColor="text1"/>
          <w:lang w:eastAsia="fr-FR"/>
        </w:rPr>
        <w:t xml:space="preserve">de </w:t>
      </w:r>
      <w:r w:rsidRPr="00544BE3">
        <w:rPr>
          <w:rFonts w:ascii="Arial" w:hAnsi="Arial" w:cs="Arial"/>
          <w:color w:val="000000" w:themeColor="text1"/>
          <w:lang w:eastAsia="fr-FR"/>
        </w:rPr>
        <w:t xml:space="preserve">CM2 de la Vienne </w:t>
      </w:r>
      <w:r w:rsidR="00544BE3">
        <w:rPr>
          <w:rFonts w:ascii="Arial" w:hAnsi="Arial" w:cs="Arial"/>
          <w:color w:val="000000" w:themeColor="text1"/>
          <w:lang w:eastAsia="fr-FR"/>
        </w:rPr>
        <w:t>est</w:t>
      </w:r>
      <w:r w:rsidRPr="00544BE3">
        <w:rPr>
          <w:rFonts w:ascii="Arial" w:hAnsi="Arial" w:cs="Arial"/>
          <w:color w:val="000000" w:themeColor="text1"/>
          <w:lang w:eastAsia="fr-FR"/>
        </w:rPr>
        <w:t xml:space="preserve"> invité</w:t>
      </w:r>
      <w:r w:rsidR="00544BE3">
        <w:rPr>
          <w:rFonts w:ascii="Arial" w:hAnsi="Arial" w:cs="Arial"/>
          <w:color w:val="000000" w:themeColor="text1"/>
          <w:lang w:eastAsia="fr-FR"/>
        </w:rPr>
        <w:t>e</w:t>
      </w:r>
      <w:r w:rsidRPr="00544BE3">
        <w:rPr>
          <w:rFonts w:ascii="Arial" w:hAnsi="Arial" w:cs="Arial"/>
          <w:color w:val="000000" w:themeColor="text1"/>
          <w:lang w:eastAsia="fr-FR"/>
        </w:rPr>
        <w:t xml:space="preserve"> à produire une affiche sur le thème du </w:t>
      </w:r>
      <w:r w:rsidR="008545AF">
        <w:rPr>
          <w:rFonts w:ascii="Arial" w:hAnsi="Arial" w:cs="Arial"/>
          <w:color w:val="000000" w:themeColor="text1"/>
          <w:lang w:eastAsia="fr-FR"/>
        </w:rPr>
        <w:t xml:space="preserve">grand </w:t>
      </w:r>
      <w:r w:rsidRPr="00544BE3">
        <w:rPr>
          <w:rFonts w:ascii="Arial" w:hAnsi="Arial" w:cs="Arial"/>
          <w:color w:val="000000" w:themeColor="text1"/>
          <w:lang w:eastAsia="fr-FR"/>
        </w:rPr>
        <w:t xml:space="preserve">cycle de l’eau. Il est possible de s’inscrire au concours </w:t>
      </w:r>
      <w:r w:rsidR="008545AF">
        <w:rPr>
          <w:rFonts w:ascii="Arial" w:hAnsi="Arial" w:cs="Arial"/>
          <w:color w:val="000000" w:themeColor="text1"/>
          <w:lang w:eastAsia="fr-FR"/>
        </w:rPr>
        <w:t xml:space="preserve">jusqu’au </w:t>
      </w:r>
      <w:r w:rsidRPr="00544BE3">
        <w:rPr>
          <w:rFonts w:ascii="Arial" w:hAnsi="Arial" w:cs="Arial"/>
          <w:color w:val="000000" w:themeColor="text1"/>
          <w:lang w:eastAsia="fr-FR"/>
        </w:rPr>
        <w:t xml:space="preserve">22 novembre 2019. Les affiches devront parvenir </w:t>
      </w:r>
      <w:r w:rsidR="00544BE3">
        <w:rPr>
          <w:rFonts w:ascii="Arial" w:hAnsi="Arial" w:cs="Arial"/>
          <w:color w:val="000000" w:themeColor="text1"/>
          <w:lang w:eastAsia="fr-FR"/>
        </w:rPr>
        <w:t xml:space="preserve">au siège d’Eaux de Vienne, </w:t>
      </w:r>
      <w:r w:rsidRPr="00544BE3">
        <w:rPr>
          <w:rFonts w:ascii="Arial" w:hAnsi="Arial" w:cs="Arial"/>
          <w:color w:val="000000" w:themeColor="text1"/>
          <w:lang w:eastAsia="fr-FR"/>
        </w:rPr>
        <w:t>d’ici le 31 janvier 2020. De multiples lots sont à gagner</w:t>
      </w:r>
      <w:r w:rsidR="00544BE3">
        <w:rPr>
          <w:rFonts w:ascii="Arial" w:hAnsi="Arial" w:cs="Arial"/>
          <w:color w:val="000000" w:themeColor="text1"/>
          <w:lang w:eastAsia="fr-FR"/>
        </w:rPr>
        <w:t> !</w:t>
      </w:r>
      <w:r w:rsidR="00544BE3" w:rsidRPr="00544BE3">
        <w:rPr>
          <w:rStyle w:val="Titre2Car"/>
          <w:rFonts w:ascii="Arial" w:hAnsi="Arial" w:cs="Arial"/>
          <w:color w:val="000000" w:themeColor="text1"/>
          <w:szCs w:val="22"/>
        </w:rPr>
        <w:t xml:space="preserve"> </w:t>
      </w:r>
      <w:r w:rsidR="008545AF">
        <w:rPr>
          <w:rStyle w:val="Titre2Car"/>
          <w:rFonts w:ascii="Arial" w:hAnsi="Arial" w:cs="Arial"/>
          <w:color w:val="000000" w:themeColor="text1"/>
          <w:szCs w:val="22"/>
        </w:rPr>
        <w:br/>
      </w:r>
      <w:r w:rsidR="00544BE3" w:rsidRPr="00544BE3">
        <w:rPr>
          <w:rStyle w:val="Titre2Car"/>
          <w:rFonts w:ascii="Arial" w:hAnsi="Arial" w:cs="Arial"/>
          <w:color w:val="000000" w:themeColor="text1"/>
          <w:szCs w:val="22"/>
        </w:rPr>
        <w:t>Plus d’informations sur</w:t>
      </w:r>
      <w:r w:rsidR="00544BE3">
        <w:rPr>
          <w:rStyle w:val="Titre2Car"/>
          <w:rFonts w:ascii="Arial" w:hAnsi="Arial" w:cs="Arial"/>
          <w:color w:val="000000" w:themeColor="text1"/>
          <w:szCs w:val="22"/>
        </w:rPr>
        <w:t xml:space="preserve"> les modalités du concours sur</w:t>
      </w:r>
      <w:r w:rsidR="00544BE3" w:rsidRPr="00544BE3">
        <w:rPr>
          <w:rStyle w:val="Titre2Car"/>
          <w:rFonts w:ascii="Arial" w:hAnsi="Arial" w:cs="Arial"/>
          <w:color w:val="000000" w:themeColor="text1"/>
          <w:szCs w:val="22"/>
        </w:rPr>
        <w:t xml:space="preserve"> </w:t>
      </w:r>
      <w:hyperlink r:id="rId10" w:history="1">
        <w:r w:rsidR="008545AF">
          <w:rPr>
            <w:rStyle w:val="Lienhypertexte"/>
          </w:rPr>
          <w:t>https://www.eauxdevienne.fr/espace-environnement/concours-affiches/</w:t>
        </w:r>
      </w:hyperlink>
    </w:p>
    <w:p w:rsidR="00544BE3" w:rsidRPr="00686A00" w:rsidRDefault="00544BE3" w:rsidP="00544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32"/>
          <w:szCs w:val="32"/>
        </w:rPr>
      </w:pPr>
      <w:r w:rsidRPr="00686A00">
        <w:rPr>
          <w:rFonts w:ascii="Arial" w:eastAsia="Arial" w:hAnsi="Arial" w:cs="Arial"/>
          <w:color w:val="000000" w:themeColor="text1"/>
          <w:sz w:val="32"/>
          <w:szCs w:val="32"/>
        </w:rPr>
        <w:t>Restons connectés !</w:t>
      </w:r>
    </w:p>
    <w:p w:rsidR="00544BE3" w:rsidRPr="00544BE3" w:rsidRDefault="00544BE3" w:rsidP="008545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Titre2Car"/>
          <w:rFonts w:ascii="Arial" w:hAnsi="Arial" w:cs="Arial"/>
          <w:color w:val="000000" w:themeColor="text1"/>
          <w:szCs w:val="22"/>
        </w:rPr>
      </w:pPr>
      <w:r w:rsidRPr="00686A00">
        <w:rPr>
          <w:rFonts w:ascii="Arial" w:eastAsia="Arial" w:hAnsi="Arial" w:cs="Arial"/>
          <w:color w:val="000000"/>
        </w:rPr>
        <w:t xml:space="preserve">Après les réseaux d’eau, Eaux de Vienne se lance sur les réseaux… sociaux. </w:t>
      </w:r>
      <w:r>
        <w:rPr>
          <w:rFonts w:ascii="Arial" w:eastAsia="Arial" w:hAnsi="Arial" w:cs="Arial"/>
          <w:color w:val="000000"/>
        </w:rPr>
        <w:t xml:space="preserve">En tant qu’abonné du syndicat d’eau et d’assainissement, vous pouvez </w:t>
      </w:r>
      <w:r w:rsidRPr="00686A00">
        <w:rPr>
          <w:rFonts w:ascii="Arial" w:eastAsia="Arial" w:hAnsi="Arial" w:cs="Arial"/>
          <w:color w:val="000000"/>
        </w:rPr>
        <w:t>suivre ses actualités</w:t>
      </w:r>
      <w:r>
        <w:rPr>
          <w:rFonts w:ascii="Arial" w:eastAsia="Arial" w:hAnsi="Arial" w:cs="Arial"/>
          <w:color w:val="000000"/>
        </w:rPr>
        <w:t xml:space="preserve"> sur sa page </w:t>
      </w:r>
      <w:hyperlink r:id="rId11">
        <w:r w:rsidRPr="00686A00">
          <w:rPr>
            <w:rFonts w:ascii="Arial" w:eastAsia="Arial" w:hAnsi="Arial" w:cs="Arial"/>
            <w:color w:val="0000FF"/>
            <w:u w:val="single"/>
          </w:rPr>
          <w:t>Facebook</w:t>
        </w:r>
      </w:hyperlink>
      <w:r>
        <w:rPr>
          <w:rFonts w:ascii="Arial" w:eastAsia="Arial" w:hAnsi="Arial" w:cs="Arial"/>
          <w:color w:val="000000"/>
        </w:rPr>
        <w:t>. Vous découvrirez aussi de nombreuses infos pratiques pour apprendre à gérer une fuite d’eau, entretenir votre compteur, accéder aux offres d’emploi d’Eaux de Vienne…</w:t>
      </w:r>
      <w:bookmarkEnd w:id="0"/>
      <w:bookmarkEnd w:id="1"/>
      <w:bookmarkEnd w:id="2"/>
      <w:bookmarkEnd w:id="3"/>
      <w:bookmarkEnd w:id="4"/>
      <w:bookmarkEnd w:id="5"/>
    </w:p>
    <w:sectPr w:rsidR="00544BE3" w:rsidRPr="00544BE3" w:rsidSect="002145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23" w:rsidRDefault="00B32923" w:rsidP="00B32923">
      <w:pPr>
        <w:spacing w:after="0" w:line="240" w:lineRule="auto"/>
      </w:pPr>
      <w:r>
        <w:separator/>
      </w:r>
    </w:p>
  </w:endnote>
  <w:endnote w:type="continuationSeparator" w:id="0">
    <w:p w:rsidR="00B32923" w:rsidRDefault="00B32923" w:rsidP="00B3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23" w:rsidRDefault="00B32923" w:rsidP="00B32923">
      <w:pPr>
        <w:spacing w:after="0" w:line="240" w:lineRule="auto"/>
      </w:pPr>
      <w:r>
        <w:separator/>
      </w:r>
    </w:p>
  </w:footnote>
  <w:footnote w:type="continuationSeparator" w:id="0">
    <w:p w:rsidR="00B32923" w:rsidRDefault="00B32923" w:rsidP="00B3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23" w:rsidRPr="003D2595" w:rsidRDefault="004B48D3" w:rsidP="00B32923">
    <w:pPr>
      <w:pStyle w:val="En-tt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-486218</wp:posOffset>
          </wp:positionH>
          <wp:positionV relativeFrom="paragraph">
            <wp:posOffset>-173163</wp:posOffset>
          </wp:positionV>
          <wp:extent cx="1238071" cy="772044"/>
          <wp:effectExtent l="0" t="0" r="0" b="0"/>
          <wp:wrapTight wrapText="bothSides">
            <wp:wrapPolygon edited="0">
              <wp:start x="0" y="0"/>
              <wp:lineTo x="0" y="21333"/>
              <wp:lineTo x="21279" y="21333"/>
              <wp:lineTo x="2127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dV 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071" cy="77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63B" w:rsidRPr="003D2595">
      <w:rPr>
        <w:rFonts w:ascii="Arial" w:hAnsi="Arial" w:cs="Arial"/>
        <w:sz w:val="16"/>
        <w:szCs w:val="16"/>
      </w:rPr>
      <w:t xml:space="preserve">Service Communication Eaux de Vienne – </w:t>
    </w:r>
    <w:r w:rsidR="005E5C55">
      <w:rPr>
        <w:rFonts w:ascii="Arial" w:hAnsi="Arial" w:cs="Arial"/>
        <w:sz w:val="16"/>
        <w:szCs w:val="16"/>
      </w:rPr>
      <w:t>Octobre</w:t>
    </w:r>
    <w:r w:rsidR="00686A00">
      <w:rPr>
        <w:rFonts w:ascii="Arial" w:hAnsi="Arial" w:cs="Arial"/>
        <w:sz w:val="16"/>
        <w:szCs w:val="16"/>
      </w:rPr>
      <w:t xml:space="preserve"> 2019</w:t>
    </w:r>
  </w:p>
  <w:p w:rsidR="00B32923" w:rsidRPr="003D2595" w:rsidRDefault="005E5C55" w:rsidP="00B32923">
    <w:pPr>
      <w:pStyle w:val="En-tt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Pour insertion dans votre</w:t>
    </w:r>
    <w:r w:rsidR="00B32923" w:rsidRPr="003D2595">
      <w:rPr>
        <w:rFonts w:ascii="Arial" w:hAnsi="Arial" w:cs="Arial"/>
        <w:sz w:val="16"/>
        <w:szCs w:val="16"/>
      </w:rPr>
      <w:t xml:space="preserve"> bulletin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704"/>
    <w:multiLevelType w:val="hybridMultilevel"/>
    <w:tmpl w:val="E3781888"/>
    <w:lvl w:ilvl="0" w:tplc="3DD8E976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420"/>
    <w:multiLevelType w:val="hybridMultilevel"/>
    <w:tmpl w:val="4DE231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B9C"/>
    <w:multiLevelType w:val="hybridMultilevel"/>
    <w:tmpl w:val="E8B02BF4"/>
    <w:lvl w:ilvl="0" w:tplc="6382D6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5538"/>
    <w:multiLevelType w:val="hybridMultilevel"/>
    <w:tmpl w:val="170681A0"/>
    <w:lvl w:ilvl="0" w:tplc="04FCA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7BC0"/>
    <w:multiLevelType w:val="hybridMultilevel"/>
    <w:tmpl w:val="AC9A314A"/>
    <w:lvl w:ilvl="0" w:tplc="3DD8E976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3B6"/>
    <w:rsid w:val="00005760"/>
    <w:rsid w:val="0000675D"/>
    <w:rsid w:val="00015D6E"/>
    <w:rsid w:val="00024EF8"/>
    <w:rsid w:val="000333B6"/>
    <w:rsid w:val="0008725F"/>
    <w:rsid w:val="001017A6"/>
    <w:rsid w:val="00141585"/>
    <w:rsid w:val="001F226F"/>
    <w:rsid w:val="001F6D84"/>
    <w:rsid w:val="00210228"/>
    <w:rsid w:val="00212FC2"/>
    <w:rsid w:val="002145BB"/>
    <w:rsid w:val="00230F00"/>
    <w:rsid w:val="0024040B"/>
    <w:rsid w:val="002A0AF5"/>
    <w:rsid w:val="002E7C9E"/>
    <w:rsid w:val="002F7D51"/>
    <w:rsid w:val="00304690"/>
    <w:rsid w:val="00311E59"/>
    <w:rsid w:val="00371B5B"/>
    <w:rsid w:val="003732EB"/>
    <w:rsid w:val="003B3AD9"/>
    <w:rsid w:val="003C1900"/>
    <w:rsid w:val="003D2595"/>
    <w:rsid w:val="0040163B"/>
    <w:rsid w:val="00436BF8"/>
    <w:rsid w:val="00437645"/>
    <w:rsid w:val="0047402D"/>
    <w:rsid w:val="00494DAC"/>
    <w:rsid w:val="004B48D3"/>
    <w:rsid w:val="004D492D"/>
    <w:rsid w:val="004E3DA4"/>
    <w:rsid w:val="004E4009"/>
    <w:rsid w:val="00544BE3"/>
    <w:rsid w:val="00574C37"/>
    <w:rsid w:val="005D0D85"/>
    <w:rsid w:val="005D2B76"/>
    <w:rsid w:val="005E4418"/>
    <w:rsid w:val="005E5C55"/>
    <w:rsid w:val="0060373B"/>
    <w:rsid w:val="006856AA"/>
    <w:rsid w:val="00686A00"/>
    <w:rsid w:val="00715D6F"/>
    <w:rsid w:val="00740D42"/>
    <w:rsid w:val="00763280"/>
    <w:rsid w:val="00782843"/>
    <w:rsid w:val="007A4470"/>
    <w:rsid w:val="007E1611"/>
    <w:rsid w:val="00832C33"/>
    <w:rsid w:val="008545AF"/>
    <w:rsid w:val="009158D8"/>
    <w:rsid w:val="00921690"/>
    <w:rsid w:val="00971B9D"/>
    <w:rsid w:val="009C1061"/>
    <w:rsid w:val="00A16970"/>
    <w:rsid w:val="00A832F6"/>
    <w:rsid w:val="00B32923"/>
    <w:rsid w:val="00B54990"/>
    <w:rsid w:val="00B869DC"/>
    <w:rsid w:val="00B955D7"/>
    <w:rsid w:val="00BA4D32"/>
    <w:rsid w:val="00C2646E"/>
    <w:rsid w:val="00C44ABB"/>
    <w:rsid w:val="00CF5A12"/>
    <w:rsid w:val="00CF6427"/>
    <w:rsid w:val="00D61585"/>
    <w:rsid w:val="00D653CB"/>
    <w:rsid w:val="00DA07B3"/>
    <w:rsid w:val="00DD512D"/>
    <w:rsid w:val="00F00804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63C21C-108D-4FE9-B53A-E7F9DC5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5D"/>
  </w:style>
  <w:style w:type="paragraph" w:styleId="Titre1">
    <w:name w:val="heading 1"/>
    <w:basedOn w:val="Normal"/>
    <w:link w:val="Titre1Car"/>
    <w:uiPriority w:val="9"/>
    <w:qFormat/>
    <w:rsid w:val="00371B5B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00B0F0"/>
      <w:kern w:val="36"/>
      <w:sz w:val="32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1B5B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B0F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675D"/>
    <w:rPr>
      <w:b/>
      <w:bCs/>
    </w:rPr>
  </w:style>
  <w:style w:type="paragraph" w:customStyle="1" w:styleId="corpsarticle">
    <w:name w:val="corps article"/>
    <w:basedOn w:val="Normal"/>
    <w:link w:val="corpsarticleCar"/>
    <w:qFormat/>
    <w:rsid w:val="0000675D"/>
    <w:pPr>
      <w:spacing w:after="0" w:line="300" w:lineRule="auto"/>
      <w:jc w:val="both"/>
    </w:pPr>
    <w:rPr>
      <w:rFonts w:ascii="Arial" w:hAnsi="Arial" w:cs="Arial"/>
      <w:noProof/>
    </w:rPr>
  </w:style>
  <w:style w:type="character" w:customStyle="1" w:styleId="corpsarticleCar">
    <w:name w:val="corps article Car"/>
    <w:basedOn w:val="Policepardfaut"/>
    <w:link w:val="corpsarticle"/>
    <w:rsid w:val="0000675D"/>
    <w:rPr>
      <w:rFonts w:ascii="Arial" w:hAnsi="Arial" w:cs="Arial"/>
      <w:noProof/>
    </w:rPr>
  </w:style>
  <w:style w:type="paragraph" w:styleId="Paragraphedeliste">
    <w:name w:val="List Paragraph"/>
    <w:basedOn w:val="Normal"/>
    <w:uiPriority w:val="34"/>
    <w:qFormat/>
    <w:rsid w:val="00033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4D32"/>
    <w:rPr>
      <w:color w:val="0000FF"/>
      <w:u w:val="single"/>
    </w:rPr>
  </w:style>
  <w:style w:type="character" w:customStyle="1" w:styleId="texte">
    <w:name w:val="texte"/>
    <w:basedOn w:val="Policepardfaut"/>
    <w:rsid w:val="00D61585"/>
  </w:style>
  <w:style w:type="paragraph" w:styleId="NormalWeb">
    <w:name w:val="Normal (Web)"/>
    <w:basedOn w:val="Normal"/>
    <w:uiPriority w:val="99"/>
    <w:unhideWhenUsed/>
    <w:rsid w:val="00D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D8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71B5B"/>
    <w:rPr>
      <w:rFonts w:asciiTheme="majorHAnsi" w:eastAsia="Times New Roman" w:hAnsiTheme="majorHAnsi" w:cs="Times New Roman"/>
      <w:b/>
      <w:bCs/>
      <w:color w:val="00B0F0"/>
      <w:kern w:val="36"/>
      <w:sz w:val="32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71B5B"/>
    <w:rPr>
      <w:rFonts w:eastAsiaTheme="majorEastAsia" w:cstheme="majorBidi"/>
      <w:color w:val="00B0F0"/>
      <w:szCs w:val="26"/>
    </w:rPr>
  </w:style>
  <w:style w:type="character" w:customStyle="1" w:styleId="fondbleu">
    <w:name w:val="fondbleu"/>
    <w:basedOn w:val="Policepardfaut"/>
    <w:rsid w:val="00371B5B"/>
  </w:style>
  <w:style w:type="paragraph" w:styleId="En-tte">
    <w:name w:val="header"/>
    <w:basedOn w:val="Normal"/>
    <w:link w:val="En-tteCar"/>
    <w:uiPriority w:val="99"/>
    <w:unhideWhenUsed/>
    <w:rsid w:val="00B3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923"/>
  </w:style>
  <w:style w:type="paragraph" w:styleId="Pieddepage">
    <w:name w:val="footer"/>
    <w:basedOn w:val="Normal"/>
    <w:link w:val="PieddepageCar"/>
    <w:uiPriority w:val="99"/>
    <w:unhideWhenUsed/>
    <w:rsid w:val="00B3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923"/>
  </w:style>
  <w:style w:type="paragraph" w:styleId="Sansinterligne">
    <w:name w:val="No Spacing"/>
    <w:uiPriority w:val="1"/>
    <w:qFormat/>
    <w:rsid w:val="00FE39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aux-de-Vienne-Siveer-230633799629890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auxdevienne.fr/espace-environnement/concours-affich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yensdepaiement@eauxdevien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c_petit</dc:creator>
  <cp:lastModifiedBy>Christine PETIT</cp:lastModifiedBy>
  <cp:revision>33</cp:revision>
  <cp:lastPrinted>2018-10-02T11:58:00Z</cp:lastPrinted>
  <dcterms:created xsi:type="dcterms:W3CDTF">2015-12-09T08:19:00Z</dcterms:created>
  <dcterms:modified xsi:type="dcterms:W3CDTF">2019-10-15T12:23:00Z</dcterms:modified>
</cp:coreProperties>
</file>